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C030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D500A8">
        <w:rPr>
          <w:rFonts w:ascii="Times New Roman" w:hAnsi="Times New Roman"/>
          <w:b/>
          <w:sz w:val="28"/>
          <w:szCs w:val="28"/>
        </w:rPr>
        <w:t>автоматической картонажной машины для упаковки алюминиевых туб в картонную пачку</w:t>
      </w:r>
      <w:r w:rsidR="00C030EB"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9"/>
        <w:gridCol w:w="2160"/>
        <w:gridCol w:w="1985"/>
        <w:gridCol w:w="8"/>
        <w:gridCol w:w="4697"/>
      </w:tblGrid>
      <w:tr w:rsidR="005B3242" w:rsidRPr="00D500A8" w:rsidTr="00D500A8">
        <w:trPr>
          <w:trHeight w:val="136"/>
        </w:trPr>
        <w:tc>
          <w:tcPr>
            <w:tcW w:w="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5B3242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F8684F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722EC7" w:rsidRPr="00D500A8" w:rsidTr="00D500A8">
        <w:trPr>
          <w:trHeight w:val="136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722EC7" w:rsidRPr="00D500A8" w:rsidTr="00D500A8">
        <w:trPr>
          <w:trHeight w:val="405"/>
        </w:trPr>
        <w:tc>
          <w:tcPr>
            <w:tcW w:w="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D500A8" w:rsidRPr="00D500A8" w:rsidTr="00D500A8">
        <w:trPr>
          <w:trHeight w:val="79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4840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.2.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Автоматическая картонажная машина обеспечивает стабильную работу с форматами согласно п.п. 5.3 на скорости не менее 70 пачек в минуту.</w:t>
            </w:r>
          </w:p>
        </w:tc>
        <w:tc>
          <w:tcPr>
            <w:tcW w:w="4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269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5.3.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Размер алюминиевой тубы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Размер пачки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*В*Д мм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Размер инструкции, Д*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мм, Приложение 1.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Плотность 55 г/м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354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19*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30*25*90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2)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105*150, 150*210, 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379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19*100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30*25*115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3)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105*150, 150*210, 150*290, 150*315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40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25*125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40*30*140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4)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105*150, 150*210, 150*290, 150*315, 150*420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525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25*160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40*30*175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5)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105*150, 150*210, 150*290, 150*315, 150*420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101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5.4.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Загрузка туб на входной конвейер в ручном режиме.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18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5.5.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На выходном конвейере предусмотреть возможность сопряжения с линией маркировки.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139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5.6.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Согласованность работы с предыдущей и последующей машиной.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179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A54840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5.7.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Предложить в качестве опции автоматический загрузчик алюминиевых туб, с указанием стоимости данного узла.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C4F63">
        <w:trPr>
          <w:trHeight w:val="179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both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0" w:name="_Toc97122933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>Общие технические требования к картонажной машине</w:t>
            </w:r>
            <w:bookmarkEnd w:id="0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Габаритные размеры автоматической картонажной машины (Д×</w:t>
            </w:r>
            <w:proofErr w:type="gram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×В) – не более 4600×1500×1500 мм. (Приложение 6).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6.2.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Максимальная установленная электрическая мощность - 380В, 50 Гц, 3 фазы.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6.3.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Давление сжатого воздуха не более 0,6 МПа.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6.4.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Расход сжатого воздуха не более 11 ± 10% м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/ч.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6.5.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Узла нанесения тиснением печати на клапан картонной пачки в 3 строки, не менее 11 символов в строке.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6.6.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В оборудование входит два комплекта символов (всего 240шт) с барабанами: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A54840">
              <w:rPr>
                <w:rFonts w:ascii="Times New Roman" w:hAnsi="Times New Roman" w:cs="Times New Roman"/>
                <w:sz w:val="20"/>
                <w:szCs w:val="20"/>
              </w:rPr>
              <w:t xml:space="preserve">6.6.1. 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для пачки размером 30*25*115 мм, 40*30*140 мм, 40*30*175 мм.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7. (В комплекте 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4840">
              <w:rPr>
                <w:rFonts w:ascii="Times New Roman" w:hAnsi="Times New Roman" w:cs="Times New Roman"/>
                <w:sz w:val="20"/>
                <w:szCs w:val="20"/>
              </w:rPr>
              <w:t xml:space="preserve">6.6.2. 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для пачки размером 30*25*90 мм.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8. (В комплекте 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6.7.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Узел считывания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фармкода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с клапана картонной пачки с последующей отбраковкой при одиночных несовпадениях с остановкой машины при повторении</w:t>
            </w:r>
            <w:proofErr w:type="gram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трех раз подряд.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6.8.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Узел считывания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фармкода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 инструкции, с последующей отбраковкой при одиночных несовпадениях с остановкой машины при повторении трех раз подряд.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A54840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6.9.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наличия тубы</w:t>
            </w:r>
            <w:r w:rsidR="00D500A8" w:rsidRPr="00A54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6.10.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подачи тубы</w:t>
            </w:r>
            <w:r w:rsidR="00D500A8" w:rsidRPr="00A54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наличия инструкции перед укладкой.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6.12.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наличия инструкции в пенале.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A54840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6.13.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закрытия пачки</w:t>
            </w:r>
            <w:r w:rsidR="00D500A8" w:rsidRPr="00A54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6.14.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Вызов пачки по наличию тубы.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6.15.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Вызов инструкции по наличию тубы.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6.16.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Контроль формовки пачки перед укладкой тубы.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6.17.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Накопительные емкости на колесиках с контролем заполнения для неупакованных туб.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6.18.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Накопительные емкости на колесиках с контролем заполнения для отбракованных пачек.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6.19.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Накопительные емкости на колесиках с контролем заполнения для неупакованных листков-вкладышей (инструкций).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A54840">
            <w:pPr>
              <w:pStyle w:val="TableParagraph"/>
              <w:spacing w:line="200" w:lineRule="exact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6.20.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Комплект запасных частей и быстроизнашивающихся частей на 2 года эксплуатации.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6.21.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Настройка системы контроля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фармкода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- оператором, без дополнительных устройств.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54840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40" w:rsidRDefault="00A54840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6.22. Наличие колеса ручного привода с контролем положения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40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E54D51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" w:name="_Toc97122934"/>
            <w:r>
              <w:rPr>
                <w:rFonts w:ascii="Times New Roman" w:hAnsi="Times New Roman" w:cs="Times New Roman"/>
                <w:color w:val="000000" w:themeColor="text1"/>
                <w:sz w:val="20"/>
                <w:u w:val="single"/>
              </w:rPr>
              <w:t xml:space="preserve">7. </w:t>
            </w:r>
            <w:r w:rsidR="00D500A8" w:rsidRPr="00D500A8">
              <w:rPr>
                <w:rFonts w:ascii="Times New Roman" w:hAnsi="Times New Roman" w:cs="Times New Roman"/>
                <w:color w:val="000000" w:themeColor="text1"/>
                <w:sz w:val="20"/>
                <w:u w:val="single"/>
              </w:rPr>
              <w:t>Конструктивные требования к оборудованию</w:t>
            </w:r>
            <w:bookmarkEnd w:id="1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7.2.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7.3.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Оборудование новое, изготовленное одним производителем.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7.4.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Все видовые части выполнены из стали AISI 304 и других материалов имеющие стойкость к </w:t>
            </w:r>
            <w:proofErr w:type="gram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коррозии</w:t>
            </w:r>
            <w:proofErr w:type="gram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легко моющиеся и обрабатываемые дезинфицирующими материалами (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 Уплотнения из материалов, одобренных для применения в фармацевтической промышленности.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7.5.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Цельные конструктивные элементы оборудования в рабочей зоне, без применения заклепок, болтов и прерывистой сварки.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C26140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2" w:name="_Toc87347849"/>
            <w:bookmarkStart w:id="3" w:name="_Toc87348053"/>
            <w:bookmarkStart w:id="4" w:name="_Toc91672394"/>
            <w:bookmarkStart w:id="5" w:name="_Toc97122935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8.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оборудованию в части охраны труда, окружающей среды и промышленной безопасности</w:t>
            </w:r>
            <w:bookmarkEnd w:id="2"/>
            <w:bookmarkEnd w:id="3"/>
            <w:bookmarkEnd w:id="4"/>
            <w:bookmarkEnd w:id="5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8.1.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8.2.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уровень шума на рабочих местах в любом режиме работы оборудования не более </w:t>
            </w:r>
          </w:p>
          <w:p w:rsidR="00D500A8" w:rsidRPr="00D500A8" w:rsidRDefault="00D500A8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80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дБА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8.3.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дБА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8.4.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Оборудование соответствует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228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6" w:name="_Toc87347853"/>
            <w:bookmarkStart w:id="7" w:name="_Toc87348057"/>
            <w:bookmarkStart w:id="8" w:name="_Toc91672398"/>
            <w:bookmarkStart w:id="9" w:name="_Toc97122936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9.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оборудованию в области надлежащей производственной практики (GMP)</w:t>
            </w:r>
            <w:bookmarkEnd w:id="6"/>
            <w:bookmarkEnd w:id="7"/>
            <w:bookmarkEnd w:id="8"/>
            <w:bookmarkEnd w:id="9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9.1.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Оборудование соответствует требованиям ТКП 447-2017 (33050) «Производство лекарственных средств. Технологическое оборудование», требованиям ТКП 030-2017 (33050) «Надлежащая производственная практика», а также требованиям Решения Совета Евразийской экономической комиссии № 77 от 03.11.2016 «Об утверждении Правил надлежащей производственной практике Евразийского экономического совета.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9.2.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Продавец оборудования предоставляет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пакет документов, совместно с заказчиком проводит и заполняет данный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пакет документов в соответствии с ТКП 030-2017: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9.2.1.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протокол приемочных испытаний на предприятии-изготовителе оборудования (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9.2.2.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9.2.3.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9.2.4.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9.2.5.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Пакет квалификационной документации IQ и OQ </w:t>
            </w:r>
            <w:proofErr w:type="gram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на русском языке в электронном виде для согласования с заказчиком до проведения</w:t>
            </w:r>
            <w:proofErr w:type="gram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SAT испытаний;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9.2.6.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протоколов испытаний IQ и OQ;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6D0CF6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0" w:name="_Toc87347857"/>
            <w:bookmarkStart w:id="11" w:name="_Toc87348061"/>
            <w:bookmarkStart w:id="12" w:name="_Toc91672400"/>
            <w:bookmarkStart w:id="13" w:name="_Toc97122937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10.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поставляемой с оборудованием документации</w:t>
            </w:r>
            <w:bookmarkEnd w:id="10"/>
            <w:bookmarkEnd w:id="11"/>
            <w:bookmarkEnd w:id="12"/>
            <w:bookmarkEnd w:id="13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В комплект поставляемой с оборудованием документации входят: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10.1.1.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инструкция по монтажу и эксплуатации оборудования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10.1.2.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технический паспорт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10.1.3.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схемы электрические принципиальные, пневматические, схемы P&amp;ID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10.1.4.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список аварийных ситуаций и способы их устранения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10.1.5.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10.1.6.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A54840">
            <w:pPr>
              <w:pStyle w:val="TableParagraph"/>
              <w:spacing w:line="200" w:lineRule="exact"/>
              <w:ind w:left="69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10.1.7.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т.д.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10.1.8.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каталог запасных частей (дать детальное описание перечня запасных частей с указанием их стоимости)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10.1.9.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 страны происхождения оборудования;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10.1.10.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 качества ISO;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10.1.11.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10.2.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Полная детальная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10.3.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58221D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4" w:name="_Toc87347858"/>
            <w:bookmarkStart w:id="15" w:name="_Toc87348062"/>
            <w:bookmarkStart w:id="16" w:name="_Toc91672401"/>
            <w:bookmarkStart w:id="17" w:name="_Toc97122938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11.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электронным компонентам и средствам измерения</w:t>
            </w:r>
            <w:bookmarkEnd w:id="14"/>
            <w:bookmarkEnd w:id="15"/>
            <w:bookmarkEnd w:id="16"/>
            <w:bookmarkEnd w:id="17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Шкалы средств измерения, входящих в состав закупаемого оборудования, в единицах СИ: давление – Па, температура – °С, влажность – %.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11.2.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11.3.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A54840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A54840" w:rsidP="00D500A8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8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11.4.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Контроллер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(PLC) - </w:t>
            </w:r>
            <w:r w:rsidR="00D500A8"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r w:rsidR="00D500A8"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D500A8" w:rsidRPr="00D500A8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A54840" w:rsidP="00D500A8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11.5.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Панель оператора 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(HMI)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– от 10”.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11.6.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Цветная сенсорная панель оператора, интерфейс на русском языке с многоуровневым доступом. Отображение параметров процесса в режиме 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машиной, отображение сообщений о неисправности.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A54840" w:rsidP="00D500A8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11.7.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Пароли доступа статические, без ограничения срока действия.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11.8. </w:t>
            </w:r>
            <w:proofErr w:type="gram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11.9.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Кнопка аварийной остановки на пульте управления.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11.10.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Электронное оборудование (частотные привода,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сервоконтроллеры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>, сервопривода, другие программируемые устройства) с наличием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11.11. </w:t>
            </w:r>
            <w:r w:rsidR="00D500A8" w:rsidRPr="00D500A8">
              <w:rPr>
                <w:rFonts w:ascii="Times New Roman" w:hAnsi="Times New Roman"/>
                <w:iCs/>
                <w:sz w:val="20"/>
                <w:szCs w:val="20"/>
              </w:rPr>
              <w:t>Контроллеры,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11.12.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Система управления имеет не менее трех уровней доступа с возможностью создания библиотеки рецептов.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11.13.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Система управления имеет архив аварийных сообщений, а также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логирование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11.14.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Регистрация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11.15.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</w:t>
            </w:r>
            <w:proofErr w:type="gram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кт вкл</w:t>
            </w:r>
            <w:proofErr w:type="gram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>ючает: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11.16.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Программное обеспечение имеет сертификаты 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GAMP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5 и 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CFR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21 часть 11. Интерфейс на русском языке.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11.17.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В случае поставки оборудования под управлением ОС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с наличием лицензий (голографических наклеек или иных подтверждающих подлинность идентификаторов согласно требованиям компании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имеет поддержку компанией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на момент поставки оборудования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11.18.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Linux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, ОС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Android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11.19.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11.20.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Оборудование оснащено интерфейсами USB (версии не ниже 2.0) для обеспечения возможного восстановления работоспособности оборудования.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11.21.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Наличие устройства безопасности, предотвращающего попадание оператора в опасную зону при работе машины.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11.22.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В системах электропитания оборудования наличие устройств обеспечивающих снижение высокочастотных гармоник и скачков напряжения - входных и выходных фильтров.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11.23.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Создания библиотеки рецептов.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11.24.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>Оборудование поставляется в комплекте со всеми составляющими, обеспечивающими его качественную и безопасную работу, без дополнительных устройств и приспособлений.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11.25. 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Modbus</w:t>
            </w:r>
            <w:proofErr w:type="spell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>—TCP/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RTU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для подключения в единую систему </w:t>
            </w:r>
            <w:r w:rsidR="00D500A8" w:rsidRPr="00D500A8">
              <w:rPr>
                <w:rFonts w:ascii="Times New Roman" w:hAnsi="Times New Roman"/>
                <w:sz w:val="20"/>
                <w:szCs w:val="20"/>
                <w:lang w:val="en-US"/>
              </w:rPr>
              <w:t>SCADA</w:t>
            </w:r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с целью диспетчеризации и архивирования производственных </w:t>
            </w:r>
            <w:proofErr w:type="gramStart"/>
            <w:r w:rsidR="00D500A8" w:rsidRPr="00D500A8">
              <w:rPr>
                <w:rFonts w:ascii="Times New Roman" w:hAnsi="Times New Roman"/>
                <w:sz w:val="20"/>
                <w:szCs w:val="20"/>
              </w:rPr>
              <w:t>параметров</w:t>
            </w:r>
            <w:proofErr w:type="gramEnd"/>
            <w:r w:rsidR="00D500A8" w:rsidRPr="00D500A8">
              <w:rPr>
                <w:rFonts w:ascii="Times New Roman" w:hAnsi="Times New Roman"/>
                <w:sz w:val="20"/>
                <w:szCs w:val="20"/>
              </w:rPr>
              <w:t xml:space="preserve"> влияющих на конечное качество продукта и данных о производительности оборудования.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9218CA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8" w:name="_Toc87347863"/>
            <w:bookmarkStart w:id="19" w:name="_Toc87348067"/>
            <w:bookmarkStart w:id="20" w:name="_Toc91672406"/>
            <w:bookmarkStart w:id="21" w:name="_Toc94513027"/>
            <w:bookmarkStart w:id="22" w:name="_Toc97122939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12.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 xml:space="preserve">Основные требования к проведению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  <w:lang w:val="en-US"/>
              </w:rPr>
              <w:t>FAT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 xml:space="preserve">,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  <w:lang w:val="en-US"/>
              </w:rPr>
              <w:t>SAT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 xml:space="preserve"> испытаниям</w:t>
            </w:r>
            <w:bookmarkEnd w:id="18"/>
            <w:bookmarkEnd w:id="19"/>
            <w:bookmarkEnd w:id="20"/>
            <w:bookmarkEnd w:id="21"/>
            <w:bookmarkEnd w:id="22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90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обстановкой, сопряженной с высоким риском инфицирования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-19 и др., продавцу предусмотреть возможность проведения заводских приемочных испытаний (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продавца в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90" w:right="107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Проведение заводских приемочных испытаний (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12.2.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Требования к проведению заводских приемочных испытаний (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12.2.1.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Продавец предоставляет заказчику фото и видео материалы готового к испытаниям оборудования. Фото и видео материалы содержат полную информацию по каждому пункту технического задания. Фото и видео материалы сформированы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12.2.2.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видео материалов продавец организовывает </w:t>
            </w:r>
            <w:proofErr w:type="spellStart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197D6B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23" w:name="_Toc87347864"/>
            <w:bookmarkStart w:id="24" w:name="_Toc87348068"/>
            <w:bookmarkStart w:id="25" w:name="_Toc91672407"/>
            <w:bookmarkStart w:id="26" w:name="_Toc97122940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13. </w:t>
            </w:r>
            <w:r w:rsidR="00D500A8"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упаковке оборудования</w:t>
            </w:r>
            <w:bookmarkEnd w:id="23"/>
            <w:bookmarkEnd w:id="24"/>
            <w:bookmarkEnd w:id="25"/>
            <w:bookmarkEnd w:id="26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A54840" w:rsidP="00A54840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13.1. </w:t>
            </w:r>
            <w:r w:rsidR="00D500A8" w:rsidRPr="00D500A8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обеспечивает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D3513"/>
    <w:rsid w:val="0028466E"/>
    <w:rsid w:val="00373045"/>
    <w:rsid w:val="00482701"/>
    <w:rsid w:val="004F0CD2"/>
    <w:rsid w:val="00511C1D"/>
    <w:rsid w:val="005259B6"/>
    <w:rsid w:val="005361C4"/>
    <w:rsid w:val="005A1CC8"/>
    <w:rsid w:val="005B3242"/>
    <w:rsid w:val="00655BF2"/>
    <w:rsid w:val="006A70DB"/>
    <w:rsid w:val="00722EC7"/>
    <w:rsid w:val="00777940"/>
    <w:rsid w:val="008636EC"/>
    <w:rsid w:val="008F2A61"/>
    <w:rsid w:val="00A54840"/>
    <w:rsid w:val="00BB0EF2"/>
    <w:rsid w:val="00C030EB"/>
    <w:rsid w:val="00C901AE"/>
    <w:rsid w:val="00D500A8"/>
    <w:rsid w:val="00D82768"/>
    <w:rsid w:val="00E0227B"/>
    <w:rsid w:val="00E230C2"/>
    <w:rsid w:val="00ED0F2A"/>
    <w:rsid w:val="00F8684F"/>
    <w:rsid w:val="00F929D5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D0F2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D0F2A"/>
    <w:rPr>
      <w:rFonts w:ascii="Times New Roman" w:hAnsi="Times New Roman"/>
      <w:b/>
      <w:sz w:val="14"/>
    </w:rPr>
  </w:style>
  <w:style w:type="paragraph" w:customStyle="1" w:styleId="TableParagraph">
    <w:name w:val="Table Paragraph"/>
    <w:basedOn w:val="a"/>
    <w:uiPriority w:val="1"/>
    <w:qFormat/>
    <w:rsid w:val="00D500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300D-9534-423A-A049-C088A2EA9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7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dcterms:created xsi:type="dcterms:W3CDTF">2021-02-10T07:17:00Z</dcterms:created>
  <dcterms:modified xsi:type="dcterms:W3CDTF">2022-05-17T13:14:00Z</dcterms:modified>
</cp:coreProperties>
</file>